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04182" w14:textId="77777777" w:rsidR="00686AD3" w:rsidRDefault="00686AD3" w:rsidP="00686AD3">
      <w:pPr>
        <w:pStyle w:val="BodyTextIndent2"/>
        <w:ind w:left="0"/>
        <w:jc w:val="both"/>
        <w:rPr>
          <w:b/>
          <w:szCs w:val="22"/>
        </w:rPr>
      </w:pPr>
      <w:r>
        <w:rPr>
          <w:b/>
          <w:szCs w:val="22"/>
        </w:rPr>
        <w:t>REGULAR AGENDA</w:t>
      </w:r>
      <w:r>
        <w:rPr>
          <w:b/>
          <w:szCs w:val="22"/>
        </w:rPr>
        <w:tab/>
      </w:r>
      <w:r>
        <w:rPr>
          <w:b/>
          <w:szCs w:val="22"/>
        </w:rPr>
        <w:tab/>
        <w:t>ITEMS 1-6</w:t>
      </w:r>
    </w:p>
    <w:p w14:paraId="230DE5DB" w14:textId="77777777" w:rsidR="00686AD3" w:rsidRDefault="00686AD3" w:rsidP="00686AD3">
      <w:pPr>
        <w:pStyle w:val="BodyTextIndent2"/>
        <w:jc w:val="both"/>
        <w:rPr>
          <w:szCs w:val="22"/>
        </w:rPr>
      </w:pPr>
    </w:p>
    <w:p w14:paraId="6737BCED" w14:textId="77777777" w:rsidR="00686AD3" w:rsidRDefault="00686AD3" w:rsidP="00686AD3">
      <w:pPr>
        <w:pStyle w:val="ListParagraph"/>
        <w:numPr>
          <w:ilvl w:val="0"/>
          <w:numId w:val="1"/>
        </w:numPr>
        <w:ind w:hanging="720"/>
        <w:jc w:val="both"/>
        <w:rPr>
          <w:rFonts w:ascii="Arial" w:hAnsi="Arial" w:cs="Arial"/>
          <w:bCs/>
          <w:sz w:val="22"/>
          <w:szCs w:val="22"/>
        </w:rPr>
      </w:pPr>
      <w:r>
        <w:rPr>
          <w:rFonts w:ascii="Arial" w:hAnsi="Arial" w:cs="Arial"/>
          <w:bCs/>
          <w:sz w:val="22"/>
          <w:szCs w:val="22"/>
        </w:rPr>
        <w:t xml:space="preserve">Discussion and Possible Action for a Recommendation to the Planning Commission and City Council regarding case 20-ZN-2002#4, to amend zoning case #20-ZN-2002 including an amendment to the One Scottsdale Development Plan, a Zoning District Map Amendment from General Commercial, Planned Community Development (C-4 PCD) to Planning Community Development (PCD) with comparable Planned Airpark Core Development (PCP) zoning including a development plan to allow residential units with amended development standards (Floor Area Ratio, Building Height, </w:t>
      </w:r>
      <w:proofErr w:type="spellStart"/>
      <w:r>
        <w:rPr>
          <w:rFonts w:ascii="Arial" w:hAnsi="Arial" w:cs="Arial"/>
          <w:bCs/>
          <w:sz w:val="22"/>
          <w:szCs w:val="22"/>
        </w:rPr>
        <w:t>Stepback</w:t>
      </w:r>
      <w:proofErr w:type="spellEnd"/>
      <w:r>
        <w:rPr>
          <w:rFonts w:ascii="Arial" w:hAnsi="Arial" w:cs="Arial"/>
          <w:bCs/>
          <w:sz w:val="22"/>
          <w:szCs w:val="22"/>
        </w:rPr>
        <w:t xml:space="preserve"> Plane, and Special Conditions-Building material), for a mixed-use development with a building height of 147 feet, on a +/- 21.88-acre site located at 18777 N. Scottsdale Road</w:t>
      </w:r>
    </w:p>
    <w:p w14:paraId="6057BD0B" w14:textId="77777777" w:rsidR="00686AD3" w:rsidRDefault="00686AD3" w:rsidP="00686AD3">
      <w:pPr>
        <w:pStyle w:val="ListParagraph"/>
        <w:jc w:val="both"/>
        <w:rPr>
          <w:rFonts w:ascii="Arial" w:hAnsi="Arial" w:cs="Arial"/>
          <w:bCs/>
          <w:sz w:val="22"/>
          <w:szCs w:val="22"/>
        </w:rPr>
      </w:pPr>
    </w:p>
    <w:p w14:paraId="20FC2CE2" w14:textId="77777777" w:rsidR="00686AD3" w:rsidRDefault="00686AD3" w:rsidP="00686AD3">
      <w:pPr>
        <w:jc w:val="both"/>
        <w:rPr>
          <w:rFonts w:ascii="Arial" w:hAnsi="Arial" w:cs="Arial"/>
          <w:sz w:val="22"/>
          <w:szCs w:val="22"/>
        </w:rPr>
      </w:pPr>
      <w:r>
        <w:rPr>
          <w:rFonts w:ascii="Arial" w:hAnsi="Arial" w:cs="Arial"/>
          <w:sz w:val="22"/>
          <w:szCs w:val="22"/>
        </w:rPr>
        <w:t xml:space="preserve">Meredith Tessier, Senior Planner, provided an overview of the site location, details and surrounding uses.  The site </w:t>
      </w:r>
      <w:proofErr w:type="gramStart"/>
      <w:r>
        <w:rPr>
          <w:rFonts w:ascii="Arial" w:hAnsi="Arial" w:cs="Arial"/>
          <w:sz w:val="22"/>
          <w:szCs w:val="22"/>
        </w:rPr>
        <w:t>is located in</w:t>
      </w:r>
      <w:proofErr w:type="gramEnd"/>
      <w:r>
        <w:rPr>
          <w:rFonts w:ascii="Arial" w:hAnsi="Arial" w:cs="Arial"/>
          <w:sz w:val="22"/>
          <w:szCs w:val="22"/>
        </w:rPr>
        <w:t xml:space="preserve"> the Influence Area Zone of AC-1, which requires the applicant to file the FAA height analysis, noise disclosure notice and requirement to dedicate avigation easement on private land.  The site is well outside the 59 DNL contour line.  An overview of the zoning district map amendment request was provided.  The proposed development will consist of 1,300 residential units for sale and for rent as well as 31,000 square feet of commercial area.  Currently PCD districts with bonus provisions allows height to 134 feet and the developer is requesting a height of up to 147 feet, including mechanical equipment.  The site is in Planning Unit 1 with the One Scottsdale Master Site Plan and the land use allocated the site for an auto dealership.  As such, the applicant is requesting an amendment to increase the density.</w:t>
      </w:r>
    </w:p>
    <w:p w14:paraId="0552A46F" w14:textId="77777777" w:rsidR="00686AD3" w:rsidRDefault="00686AD3" w:rsidP="00686AD3">
      <w:pPr>
        <w:jc w:val="both"/>
        <w:rPr>
          <w:rFonts w:ascii="Arial" w:hAnsi="Arial" w:cs="Arial"/>
          <w:sz w:val="22"/>
          <w:szCs w:val="22"/>
        </w:rPr>
      </w:pPr>
    </w:p>
    <w:p w14:paraId="4E7AF0FE" w14:textId="77777777" w:rsidR="00686AD3" w:rsidRDefault="00686AD3" w:rsidP="00686AD3">
      <w:pPr>
        <w:jc w:val="both"/>
        <w:rPr>
          <w:rFonts w:ascii="Arial" w:hAnsi="Arial" w:cs="Arial"/>
          <w:sz w:val="22"/>
          <w:szCs w:val="22"/>
        </w:rPr>
      </w:pPr>
      <w:r>
        <w:rPr>
          <w:rFonts w:ascii="Arial" w:hAnsi="Arial" w:cs="Arial"/>
          <w:sz w:val="22"/>
          <w:szCs w:val="22"/>
        </w:rPr>
        <w:t>Applicant representative, David Hovey, provided an overview of his company, Optima, Inc.  He reviewed the project details and the accompanying public outreach project process.  A Planning Commission hearing will be held in early August to review the project proposal.  He discussed the development’s roof system for sound attenuation.  The project will construct a public park system with public bicycle and pedestrian path and 80 percent open space and underground parking.  The project phasing plan was reviewed.  One of the focuses will address water conservation, including rainwater capture, water monitoring analysis and technology.</w:t>
      </w:r>
    </w:p>
    <w:p w14:paraId="5D7C22BA" w14:textId="77777777" w:rsidR="00686AD3" w:rsidRDefault="00686AD3" w:rsidP="00686AD3">
      <w:pPr>
        <w:jc w:val="both"/>
        <w:rPr>
          <w:rFonts w:ascii="Arial" w:hAnsi="Arial" w:cs="Arial"/>
          <w:sz w:val="22"/>
          <w:szCs w:val="22"/>
        </w:rPr>
      </w:pPr>
    </w:p>
    <w:p w14:paraId="7E4D2D55" w14:textId="77777777" w:rsidR="00686AD3" w:rsidRDefault="00686AD3" w:rsidP="00686AD3">
      <w:pPr>
        <w:jc w:val="both"/>
        <w:rPr>
          <w:rFonts w:ascii="Arial" w:hAnsi="Arial" w:cs="Arial"/>
          <w:sz w:val="22"/>
          <w:szCs w:val="22"/>
        </w:rPr>
      </w:pPr>
      <w:r>
        <w:rPr>
          <w:rFonts w:ascii="Arial" w:hAnsi="Arial" w:cs="Arial"/>
          <w:sz w:val="22"/>
          <w:szCs w:val="22"/>
        </w:rPr>
        <w:t xml:space="preserve">Chair McDermott asked whether the developer has filed FAA Form 7460.  Mr. Hovey confirmed that the form was filed on May 9th.  The public period ends today.  An approval letter is expected from the FAA in the coming weeks.  </w:t>
      </w:r>
    </w:p>
    <w:p w14:paraId="71D10811" w14:textId="77777777" w:rsidR="00686AD3" w:rsidRDefault="00686AD3" w:rsidP="00686AD3">
      <w:pPr>
        <w:jc w:val="both"/>
        <w:rPr>
          <w:rFonts w:ascii="Arial" w:hAnsi="Arial" w:cs="Arial"/>
          <w:sz w:val="22"/>
          <w:szCs w:val="22"/>
        </w:rPr>
      </w:pPr>
    </w:p>
    <w:p w14:paraId="7B2F6D7B" w14:textId="77777777" w:rsidR="00686AD3" w:rsidRDefault="00686AD3" w:rsidP="00686AD3">
      <w:pPr>
        <w:jc w:val="both"/>
        <w:rPr>
          <w:rFonts w:ascii="Arial" w:hAnsi="Arial" w:cs="Arial"/>
          <w:sz w:val="22"/>
          <w:szCs w:val="22"/>
        </w:rPr>
      </w:pPr>
      <w:r>
        <w:rPr>
          <w:rFonts w:ascii="Arial" w:hAnsi="Arial" w:cs="Arial"/>
          <w:sz w:val="22"/>
          <w:szCs w:val="22"/>
        </w:rPr>
        <w:t>Chair McDermott asked how many coordinate locations were submitted.  Mr. Hovey said they submitted the entire project and was not aware of how many coordinates were included.  Chair McDermott commented that Building 4 pokes through the conical surface for Part 77, which is problematic from FAA’s perspective.  Mr. Hovey stated his understanding that the conical surface is more of a red flag alert system from the FAA.  The FAA has informed Optima that they do not expect any issues.  Chair McDermott stated that he would like to know how many and from what locations the points were taken.  It is not ideal to have red obstruction lights on buildings located on Scottsdale Road.  The Commission’s role is to protect the airspace around the Airport and to prevent penetration of Part 77.</w:t>
      </w:r>
    </w:p>
    <w:p w14:paraId="65880AE2" w14:textId="77777777" w:rsidR="00686AD3" w:rsidRDefault="00686AD3" w:rsidP="00686AD3">
      <w:pPr>
        <w:rPr>
          <w:rFonts w:ascii="Arial" w:hAnsi="Arial" w:cs="Arial"/>
          <w:sz w:val="22"/>
          <w:szCs w:val="22"/>
        </w:rPr>
      </w:pPr>
    </w:p>
    <w:p w14:paraId="2F165C0A" w14:textId="77777777" w:rsidR="00686AD3" w:rsidRDefault="00686AD3" w:rsidP="00686AD3">
      <w:pPr>
        <w:jc w:val="both"/>
        <w:rPr>
          <w:rFonts w:ascii="Arial" w:hAnsi="Arial" w:cs="Arial"/>
          <w:sz w:val="22"/>
          <w:szCs w:val="22"/>
        </w:rPr>
      </w:pPr>
      <w:r>
        <w:rPr>
          <w:rFonts w:ascii="Arial" w:hAnsi="Arial" w:cs="Arial"/>
          <w:sz w:val="22"/>
          <w:szCs w:val="22"/>
        </w:rPr>
        <w:t>Mr. Mascaro displayed a graphic based on the study area ground level of approximately 1,600 feet, which shows penetration of the conical surface.  There have been occasions where developments have penetrated conical surfaces with installation of lighting, however based on his experience, he has never seen penetration to this extent in the past.  The penetrations in the southeast corner are particularly concerning, due to the existing levels of single engine pattern work activity.  Commissioners concurred with these concerns.</w:t>
      </w:r>
    </w:p>
    <w:p w14:paraId="07D5C09B" w14:textId="77777777" w:rsidR="00686AD3" w:rsidRDefault="00686AD3" w:rsidP="00686AD3">
      <w:pPr>
        <w:rPr>
          <w:rFonts w:ascii="Arial" w:hAnsi="Arial" w:cs="Arial"/>
          <w:sz w:val="22"/>
          <w:szCs w:val="22"/>
        </w:rPr>
      </w:pPr>
    </w:p>
    <w:p w14:paraId="2E4AAD09" w14:textId="77777777" w:rsidR="00686AD3" w:rsidRDefault="00686AD3" w:rsidP="00686AD3">
      <w:pPr>
        <w:jc w:val="both"/>
        <w:rPr>
          <w:rFonts w:ascii="Arial" w:hAnsi="Arial" w:cs="Arial"/>
          <w:sz w:val="22"/>
          <w:szCs w:val="22"/>
        </w:rPr>
      </w:pPr>
      <w:r>
        <w:rPr>
          <w:rFonts w:ascii="Arial" w:hAnsi="Arial" w:cs="Arial"/>
          <w:sz w:val="22"/>
          <w:szCs w:val="22"/>
        </w:rPr>
        <w:t>Mr. Mascaro cited to some of the positives, including the sound attenuation.  Piston engine aircraft have slowly disappeared from the Airport with only a few flight schools remaining, which means less traffic in the area.  Disclosure notices will be critical for the condos.</w:t>
      </w:r>
    </w:p>
    <w:p w14:paraId="01DD0AFD" w14:textId="77777777" w:rsidR="00686AD3" w:rsidRDefault="00686AD3" w:rsidP="00686AD3">
      <w:pPr>
        <w:rPr>
          <w:rFonts w:ascii="Arial" w:hAnsi="Arial" w:cs="Arial"/>
          <w:sz w:val="22"/>
          <w:szCs w:val="22"/>
        </w:rPr>
      </w:pPr>
    </w:p>
    <w:p w14:paraId="17FB41C9" w14:textId="77777777" w:rsidR="00686AD3" w:rsidRDefault="00686AD3" w:rsidP="00686AD3">
      <w:pPr>
        <w:jc w:val="both"/>
        <w:rPr>
          <w:rFonts w:ascii="Arial" w:hAnsi="Arial" w:cs="Arial"/>
          <w:sz w:val="22"/>
          <w:szCs w:val="22"/>
        </w:rPr>
      </w:pPr>
      <w:r>
        <w:rPr>
          <w:rFonts w:ascii="Arial" w:hAnsi="Arial" w:cs="Arial"/>
          <w:sz w:val="22"/>
          <w:szCs w:val="22"/>
        </w:rPr>
        <w:t xml:space="preserve">In response to a question from Chair McDermott, Mr. Hovey confirmed that the consultants did address the conical approach </w:t>
      </w:r>
      <w:proofErr w:type="gramStart"/>
      <w:r>
        <w:rPr>
          <w:rFonts w:ascii="Arial" w:hAnsi="Arial" w:cs="Arial"/>
          <w:sz w:val="22"/>
          <w:szCs w:val="22"/>
        </w:rPr>
        <w:t>issue, but</w:t>
      </w:r>
      <w:proofErr w:type="gramEnd"/>
      <w:r>
        <w:rPr>
          <w:rFonts w:ascii="Arial" w:hAnsi="Arial" w:cs="Arial"/>
          <w:sz w:val="22"/>
          <w:szCs w:val="22"/>
        </w:rPr>
        <w:t xml:space="preserve"> were told that there should not be a problem with the FAA and that he is surprised to learn that the flashing lights pose such an issue.  </w:t>
      </w:r>
    </w:p>
    <w:p w14:paraId="1D178681" w14:textId="77777777" w:rsidR="00686AD3" w:rsidRDefault="00686AD3" w:rsidP="00686AD3">
      <w:pPr>
        <w:jc w:val="both"/>
        <w:rPr>
          <w:rFonts w:ascii="Arial" w:hAnsi="Arial" w:cs="Arial"/>
          <w:sz w:val="22"/>
          <w:szCs w:val="22"/>
        </w:rPr>
      </w:pPr>
    </w:p>
    <w:p w14:paraId="2A8FBC1C" w14:textId="77777777" w:rsidR="00686AD3" w:rsidRDefault="00686AD3" w:rsidP="00686AD3">
      <w:pPr>
        <w:jc w:val="both"/>
        <w:rPr>
          <w:rFonts w:ascii="Arial" w:hAnsi="Arial" w:cs="Arial"/>
          <w:sz w:val="22"/>
          <w:szCs w:val="22"/>
        </w:rPr>
      </w:pPr>
      <w:r>
        <w:rPr>
          <w:rFonts w:ascii="Arial" w:hAnsi="Arial" w:cs="Arial"/>
          <w:sz w:val="22"/>
          <w:szCs w:val="22"/>
        </w:rPr>
        <w:t>Discussion ensued regarding the need for stipulations on any potential approval by the Commission.  Mr. Mascaro provided clarification.  The Commission serves as a recommendation board.  Its recommendations go to the Planning Commission and ultimately to City Council.  The Commission is free to provide whatever recommendations it deems appropriate, including approval with stipulations or disapproval unless corrections or made.</w:t>
      </w:r>
    </w:p>
    <w:p w14:paraId="67304F51" w14:textId="77777777" w:rsidR="00686AD3" w:rsidRDefault="00686AD3" w:rsidP="00686AD3">
      <w:pPr>
        <w:jc w:val="both"/>
        <w:rPr>
          <w:rFonts w:ascii="Arial" w:hAnsi="Arial" w:cs="Arial"/>
          <w:sz w:val="22"/>
          <w:szCs w:val="22"/>
        </w:rPr>
      </w:pPr>
    </w:p>
    <w:p w14:paraId="435FCBC3" w14:textId="77777777" w:rsidR="00686AD3" w:rsidRDefault="00686AD3" w:rsidP="00686AD3">
      <w:pPr>
        <w:jc w:val="both"/>
        <w:rPr>
          <w:rFonts w:ascii="Arial" w:hAnsi="Arial" w:cs="Arial"/>
          <w:sz w:val="22"/>
          <w:szCs w:val="22"/>
        </w:rPr>
      </w:pPr>
      <w:r>
        <w:rPr>
          <w:rFonts w:ascii="Arial" w:hAnsi="Arial" w:cs="Arial"/>
          <w:sz w:val="22"/>
          <w:szCs w:val="22"/>
        </w:rPr>
        <w:t>CHAIR MCDERMOTT MADE A MOTION TO APPROVE CONTINGENT UPON THE DEVELOPER DEMONSTRATING THAT THE ENTIRE PROJECT IS BELOW ALL PART 77 SURFACES AND THAT A SUCCESSFUL DETERMINATION OF NO HAZARD BE ISSUED IN ACCORDANCE WITH FORM 7460 AND THAT NO RED LIGHTS ARE REQUIRED TO MITIGATE ANY OBSTRUCTION.  COMMISSIONER CASEY SECONDED THE MOTION.</w:t>
      </w:r>
    </w:p>
    <w:p w14:paraId="4D18E2E9" w14:textId="77777777" w:rsidR="00686AD3" w:rsidRDefault="00686AD3" w:rsidP="00686AD3">
      <w:pPr>
        <w:jc w:val="both"/>
        <w:rPr>
          <w:rFonts w:ascii="Arial" w:hAnsi="Arial" w:cs="Arial"/>
          <w:sz w:val="22"/>
          <w:szCs w:val="22"/>
        </w:rPr>
      </w:pPr>
    </w:p>
    <w:p w14:paraId="4EC5F423" w14:textId="77777777" w:rsidR="00686AD3" w:rsidRDefault="00686AD3" w:rsidP="00686AD3">
      <w:pPr>
        <w:jc w:val="both"/>
        <w:rPr>
          <w:rFonts w:ascii="Arial" w:hAnsi="Arial" w:cs="Arial"/>
          <w:sz w:val="22"/>
          <w:szCs w:val="22"/>
        </w:rPr>
      </w:pPr>
      <w:r>
        <w:rPr>
          <w:rFonts w:ascii="Arial" w:hAnsi="Arial" w:cs="Arial"/>
          <w:sz w:val="22"/>
          <w:szCs w:val="22"/>
        </w:rPr>
        <w:t>Discussion:</w:t>
      </w:r>
    </w:p>
    <w:p w14:paraId="1B33C759" w14:textId="77777777" w:rsidR="00686AD3" w:rsidRDefault="00686AD3" w:rsidP="00686AD3">
      <w:pPr>
        <w:rPr>
          <w:rFonts w:ascii="Arial" w:hAnsi="Arial" w:cs="Arial"/>
          <w:sz w:val="22"/>
          <w:szCs w:val="22"/>
        </w:rPr>
      </w:pPr>
    </w:p>
    <w:p w14:paraId="2C7352A3" w14:textId="77777777" w:rsidR="00686AD3" w:rsidRDefault="00686AD3" w:rsidP="00686AD3">
      <w:pPr>
        <w:jc w:val="both"/>
        <w:rPr>
          <w:rFonts w:ascii="Arial" w:hAnsi="Arial" w:cs="Arial"/>
          <w:sz w:val="22"/>
          <w:szCs w:val="22"/>
        </w:rPr>
      </w:pPr>
      <w:r>
        <w:rPr>
          <w:rFonts w:ascii="Arial" w:hAnsi="Arial" w:cs="Arial"/>
          <w:sz w:val="22"/>
          <w:szCs w:val="22"/>
        </w:rPr>
        <w:t>Vice Chair Mier asked for clarification on the red-light mitigation.  Chair McDermott stated that for the development to stay under Part 77, it must receive a successful determination of no hazard by the FAA and the determination cannot say that there is no hazard provided that a red light is installed.</w:t>
      </w:r>
    </w:p>
    <w:p w14:paraId="5F35FE9F" w14:textId="77777777" w:rsidR="00686AD3" w:rsidRDefault="00686AD3" w:rsidP="00686AD3">
      <w:pPr>
        <w:rPr>
          <w:rFonts w:ascii="Arial" w:hAnsi="Arial" w:cs="Arial"/>
          <w:sz w:val="22"/>
          <w:szCs w:val="22"/>
        </w:rPr>
      </w:pPr>
    </w:p>
    <w:p w14:paraId="3575F793" w14:textId="77777777" w:rsidR="00686AD3" w:rsidRDefault="00686AD3" w:rsidP="00686AD3">
      <w:pPr>
        <w:jc w:val="both"/>
        <w:rPr>
          <w:rFonts w:ascii="Arial" w:hAnsi="Arial" w:cs="Arial"/>
          <w:sz w:val="22"/>
          <w:szCs w:val="22"/>
        </w:rPr>
      </w:pPr>
      <w:r>
        <w:rPr>
          <w:rFonts w:ascii="Arial" w:hAnsi="Arial" w:cs="Arial"/>
          <w:sz w:val="22"/>
          <w:szCs w:val="22"/>
        </w:rPr>
        <w:t>In response to a question from Commissioner Berry, Chair McDermott stated that the conical surface is a 21 slope over the site and that it could be higher on the west end than on the east end.  Mr. Hovey asked whether the proposal is that no elevator shafts are located on conical surface side.  Chair McDermott clarified that no structure of any type can penetrate Part 77.  The developer would have to demonstrate that the entire project, including elevator shafts, are below part 77 surfaces.</w:t>
      </w:r>
    </w:p>
    <w:p w14:paraId="09A785C4" w14:textId="77777777" w:rsidR="00686AD3" w:rsidRDefault="00686AD3" w:rsidP="00686AD3">
      <w:pPr>
        <w:jc w:val="both"/>
        <w:rPr>
          <w:rFonts w:ascii="Arial" w:hAnsi="Arial" w:cs="Arial"/>
          <w:sz w:val="22"/>
          <w:szCs w:val="22"/>
        </w:rPr>
      </w:pPr>
    </w:p>
    <w:p w14:paraId="7AC36EFD" w14:textId="77777777" w:rsidR="00686AD3" w:rsidRDefault="00686AD3" w:rsidP="00686AD3">
      <w:pPr>
        <w:jc w:val="both"/>
        <w:rPr>
          <w:rFonts w:ascii="Arial" w:hAnsi="Arial" w:cs="Arial"/>
          <w:sz w:val="22"/>
          <w:szCs w:val="22"/>
        </w:rPr>
      </w:pPr>
      <w:r>
        <w:rPr>
          <w:rFonts w:ascii="Arial" w:hAnsi="Arial" w:cs="Arial"/>
          <w:sz w:val="22"/>
          <w:szCs w:val="22"/>
        </w:rPr>
        <w:t>Mr. Mascaro provided guidance on the motion process.  The motion was reread into the record:</w:t>
      </w:r>
    </w:p>
    <w:p w14:paraId="3685E85B" w14:textId="77777777" w:rsidR="00686AD3" w:rsidRDefault="00686AD3" w:rsidP="00686AD3">
      <w:pPr>
        <w:jc w:val="both"/>
        <w:rPr>
          <w:rFonts w:ascii="Arial" w:hAnsi="Arial" w:cs="Arial"/>
          <w:sz w:val="22"/>
          <w:szCs w:val="22"/>
        </w:rPr>
      </w:pPr>
    </w:p>
    <w:p w14:paraId="4A2FBC0E" w14:textId="77777777" w:rsidR="00686AD3" w:rsidRDefault="00686AD3" w:rsidP="00686AD3">
      <w:pPr>
        <w:jc w:val="both"/>
        <w:rPr>
          <w:rFonts w:ascii="Arial" w:hAnsi="Arial" w:cs="Arial"/>
          <w:sz w:val="22"/>
          <w:szCs w:val="22"/>
        </w:rPr>
      </w:pPr>
      <w:r>
        <w:rPr>
          <w:rFonts w:ascii="Arial" w:hAnsi="Arial" w:cs="Arial"/>
          <w:sz w:val="22"/>
          <w:szCs w:val="22"/>
        </w:rPr>
        <w:t>CHAIR MCDERMOTT MADE A MOTION FOR RECOMMENDATION TO THE PLANNING COMMISSION AND CITY COUNCIL REGARDING CASE 20-ZN-2002#4 WITH STIPULATIONS.  THE SITE MUST RECEIVE, “FINDING OF NO HAZARD,” FROM THE FAA 74460-1 HEIGHT ANALYSIS.  HEIGHTS OF ANY OF THE STRUCTURES CANNOT PENETRATE THE CONICAL SURFACES OF FAA PART 77 AND NO RED FLASHING LIGHTS SHOULD BE REQUIRED OR INSTALLED ON THE BUILDINGS. COMMISSIONER CASEY SECONDED THE MOTION WHICH CARRIED 7/0 WITH CHAIR MCDERMOTT, VICE-CHAIR MIER, COMMISSIONERS BERRY, BERNOSKY, CASEY, LITTLE, AND MILBURN VOTING IN THE AFFIRMATIVE WITH NO DISSENTING VOTES</w:t>
      </w:r>
    </w:p>
    <w:p w14:paraId="7E10F29E" w14:textId="77777777" w:rsidR="006F05C5" w:rsidRDefault="00686AD3"/>
    <w:sectPr w:rsidR="006F05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1511"/>
    <w:multiLevelType w:val="hybridMultilevel"/>
    <w:tmpl w:val="009A83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823124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AD3"/>
    <w:rsid w:val="00003962"/>
    <w:rsid w:val="0011026D"/>
    <w:rsid w:val="00165113"/>
    <w:rsid w:val="00187368"/>
    <w:rsid w:val="001A2616"/>
    <w:rsid w:val="001B3AEC"/>
    <w:rsid w:val="001E2250"/>
    <w:rsid w:val="00242CF2"/>
    <w:rsid w:val="002502BF"/>
    <w:rsid w:val="003F1F54"/>
    <w:rsid w:val="00414E11"/>
    <w:rsid w:val="00573F5E"/>
    <w:rsid w:val="005745A6"/>
    <w:rsid w:val="00583502"/>
    <w:rsid w:val="005E36F9"/>
    <w:rsid w:val="005E3C6E"/>
    <w:rsid w:val="00674972"/>
    <w:rsid w:val="00686AD3"/>
    <w:rsid w:val="006D3648"/>
    <w:rsid w:val="006F01CF"/>
    <w:rsid w:val="00711564"/>
    <w:rsid w:val="007906A7"/>
    <w:rsid w:val="0079447B"/>
    <w:rsid w:val="007A65F7"/>
    <w:rsid w:val="00855BAD"/>
    <w:rsid w:val="008601D0"/>
    <w:rsid w:val="008D0DFB"/>
    <w:rsid w:val="009333AE"/>
    <w:rsid w:val="009B7FB0"/>
    <w:rsid w:val="009D566D"/>
    <w:rsid w:val="00A245B6"/>
    <w:rsid w:val="00A6092F"/>
    <w:rsid w:val="00A73205"/>
    <w:rsid w:val="00A8459E"/>
    <w:rsid w:val="00AF47F5"/>
    <w:rsid w:val="00B96B82"/>
    <w:rsid w:val="00BF23DD"/>
    <w:rsid w:val="00C3465B"/>
    <w:rsid w:val="00C476AC"/>
    <w:rsid w:val="00C66905"/>
    <w:rsid w:val="00CE1A63"/>
    <w:rsid w:val="00D25BEE"/>
    <w:rsid w:val="00D74096"/>
    <w:rsid w:val="00F1042E"/>
    <w:rsid w:val="00F3319C"/>
    <w:rsid w:val="00F67191"/>
    <w:rsid w:val="00F8562F"/>
    <w:rsid w:val="00FF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E2105"/>
  <w15:chartTrackingRefBased/>
  <w15:docId w15:val="{F38F96BB-D47E-4C71-8CBB-2C43A584F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A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86AD3"/>
    <w:pPr>
      <w:tabs>
        <w:tab w:val="left" w:pos="720"/>
      </w:tabs>
      <w:ind w:left="720"/>
    </w:pPr>
    <w:rPr>
      <w:rFonts w:ascii="Arial" w:hAnsi="Arial" w:cs="Arial"/>
      <w:bCs/>
      <w:sz w:val="22"/>
    </w:rPr>
  </w:style>
  <w:style w:type="character" w:customStyle="1" w:styleId="BodyTextIndent2Char">
    <w:name w:val="Body Text Indent 2 Char"/>
    <w:basedOn w:val="DefaultParagraphFont"/>
    <w:link w:val="BodyTextIndent2"/>
    <w:semiHidden/>
    <w:rsid w:val="00686AD3"/>
    <w:rPr>
      <w:rFonts w:ascii="Arial" w:eastAsia="Times New Roman" w:hAnsi="Arial" w:cs="Arial"/>
      <w:bCs/>
      <w:szCs w:val="24"/>
    </w:rPr>
  </w:style>
  <w:style w:type="paragraph" w:styleId="ListParagraph">
    <w:name w:val="List Paragraph"/>
    <w:basedOn w:val="Normal"/>
    <w:qFormat/>
    <w:rsid w:val="00686AD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63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1002</Words>
  <Characters>5716</Characters>
  <Application>Microsoft Office Word</Application>
  <DocSecurity>0</DocSecurity>
  <Lines>47</Lines>
  <Paragraphs>13</Paragraphs>
  <ScaleCrop>false</ScaleCrop>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Domingo, Tiffany</dc:creator>
  <cp:keywords/>
  <dc:description/>
  <cp:lastModifiedBy>Domingo, Tiffany</cp:lastModifiedBy>
  <cp:revision>1</cp:revision>
  <dcterms:created xsi:type="dcterms:W3CDTF">2022-06-29T21:13:00Z</dcterms:created>
  <dcterms:modified xsi:type="dcterms:W3CDTF">2022-06-29T21:14:00Z</dcterms:modified>
</cp:coreProperties>
</file>